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西充英才工程”2020年度人才需求信息目录</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7"/>
        <w:gridCol w:w="1755"/>
        <w:gridCol w:w="3540"/>
        <w:gridCol w:w="1275"/>
        <w:gridCol w:w="2700"/>
        <w:gridCol w:w="3405"/>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岗位</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专业类别</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招聘人数</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学历学位及职称要求</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用   人  单   位</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网络管理员</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计算机类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西充县不动产登记中心</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农产品质量监测检验</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食品工程类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西充县农产品质量监测检验中心</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农产品质量监测检验</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动物医学类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西充县农产品质量监测检验中心</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4</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内科学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5</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外科学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妇产科学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7</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眼科学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8</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影像医学与核医学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9</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肿瘤学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10</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临床病理学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11</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临床医学类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西充县中医医院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12</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高中化学教师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化学类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西充县晋城中学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13</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高中数学教师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数学类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14</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高中生物教师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生物科学类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15</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高中历史教师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历史学类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16</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高中英语教师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英语类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17</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高中化学教师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化学类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18</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研发工程师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无机非金属材料工程、高分子材料与工程</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本科及以上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四川零零昊科技有限公司</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19</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研发工程师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风电系统运行与维护、供热通风与空调工程技术</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本科及以上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四川零零昊科技有限公司</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20</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研发工程师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建筑材料工程技术、建筑装饰材料技术</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本科及以上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四川零零昊科技有限公司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 “西充英才工程”2020年度高层次人才需求信息表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61"/>
        <w:gridCol w:w="1046"/>
        <w:gridCol w:w="247"/>
        <w:gridCol w:w="945"/>
        <w:gridCol w:w="1001"/>
        <w:gridCol w:w="142"/>
        <w:gridCol w:w="1083"/>
        <w:gridCol w:w="469"/>
        <w:gridCol w:w="391"/>
        <w:gridCol w:w="521"/>
        <w:gridCol w:w="845"/>
        <w:gridCol w:w="432"/>
        <w:gridCol w:w="990"/>
        <w:gridCol w:w="803"/>
        <w:gridCol w:w="328"/>
        <w:gridCol w:w="700"/>
        <w:gridCol w:w="716"/>
        <w:gridCol w:w="363"/>
        <w:gridCol w:w="2190"/>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234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西充县不动产登记中心</w:t>
            </w:r>
          </w:p>
        </w:tc>
        <w:tc>
          <w:tcPr>
            <w:tcW w:w="120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169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事业单位</w:t>
            </w:r>
          </w:p>
        </w:tc>
        <w:tc>
          <w:tcPr>
            <w:tcW w:w="156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单位网址</w:t>
            </w:r>
          </w:p>
        </w:tc>
        <w:tc>
          <w:tcPr>
            <w:tcW w:w="3270" w:type="dxa"/>
            <w:gridSpan w:val="5"/>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http://www.xcxbdc.com/</w:t>
            </w:r>
          </w:p>
        </w:tc>
        <w:tc>
          <w:tcPr>
            <w:tcW w:w="112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邮政编码</w:t>
            </w:r>
          </w:p>
        </w:tc>
        <w:tc>
          <w:tcPr>
            <w:tcW w:w="24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联系人</w:t>
            </w:r>
          </w:p>
        </w:tc>
        <w:tc>
          <w:tcPr>
            <w:tcW w:w="108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蒲建明</w:t>
            </w:r>
          </w:p>
        </w:tc>
        <w:tc>
          <w:tcPr>
            <w:tcW w:w="127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3330" w:type="dxa"/>
            <w:gridSpan w:val="5"/>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15082798880</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223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通讯地址</w:t>
            </w:r>
          </w:p>
        </w:tc>
        <w:tc>
          <w:tcPr>
            <w:tcW w:w="3525"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四川省南充市西充县天宝路278号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简介</w:t>
            </w:r>
          </w:p>
        </w:tc>
        <w:tc>
          <w:tcPr>
            <w:tcW w:w="13605" w:type="dxa"/>
            <w:gridSpan w:val="18"/>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不动产登记中心为副科级公益一类事业单位，全县一级目标考核单位。编制数35人，实有数33人。登记中心内设人秘股、受理股、审核一股、审核二股、权属调查股、财务股、档案信息股7个股，管理县不动产调查队。县不动产登记中心自2016年成立以来，被市自然资源局评为“不动产登记先进单位”，被自然资源部公布为“全国百佳便民利民示范窗口”创建单位，被第四届“中国经济新模式创新与发展峰会”评为“中国改革创新示范单位”。</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41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拟任职务职位</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102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务要求</w:t>
            </w: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位要求</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工作经历要求</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人数</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引进方式</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提供事业平台</w:t>
            </w: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41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网络管理员</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计算机类</w:t>
            </w:r>
          </w:p>
        </w:tc>
        <w:tc>
          <w:tcPr>
            <w:tcW w:w="1020"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66"/>
        <w:gridCol w:w="1052"/>
        <w:gridCol w:w="262"/>
        <w:gridCol w:w="1004"/>
        <w:gridCol w:w="945"/>
        <w:gridCol w:w="161"/>
        <w:gridCol w:w="1081"/>
        <w:gridCol w:w="497"/>
        <w:gridCol w:w="399"/>
        <w:gridCol w:w="503"/>
        <w:gridCol w:w="863"/>
        <w:gridCol w:w="350"/>
        <w:gridCol w:w="981"/>
        <w:gridCol w:w="785"/>
        <w:gridCol w:w="315"/>
        <w:gridCol w:w="701"/>
        <w:gridCol w:w="703"/>
        <w:gridCol w:w="385"/>
        <w:gridCol w:w="2220"/>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243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西充县农产品质量监测检验中心</w:t>
            </w:r>
          </w:p>
        </w:tc>
        <w:tc>
          <w:tcPr>
            <w:tcW w:w="112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169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事业单位</w:t>
            </w:r>
          </w:p>
        </w:tc>
        <w:tc>
          <w:tcPr>
            <w:tcW w:w="156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单位网址</w:t>
            </w:r>
          </w:p>
        </w:tc>
        <w:tc>
          <w:tcPr>
            <w:tcW w:w="3270" w:type="dxa"/>
            <w:gridSpan w:val="5"/>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2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邮政编码</w:t>
            </w:r>
          </w:p>
        </w:tc>
        <w:tc>
          <w:tcPr>
            <w:tcW w:w="240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联系人</w:t>
            </w:r>
          </w:p>
        </w:tc>
        <w:tc>
          <w:tcPr>
            <w:tcW w:w="108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程克良</w:t>
            </w:r>
          </w:p>
        </w:tc>
        <w:tc>
          <w:tcPr>
            <w:tcW w:w="135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3255" w:type="dxa"/>
            <w:gridSpan w:val="5"/>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13508096206</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223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通讯地址</w:t>
            </w:r>
          </w:p>
        </w:tc>
        <w:tc>
          <w:tcPr>
            <w:tcW w:w="3525"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西充县农业农村局</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简介</w:t>
            </w:r>
          </w:p>
        </w:tc>
        <w:tc>
          <w:tcPr>
            <w:tcW w:w="13605" w:type="dxa"/>
            <w:gridSpan w:val="18"/>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西充县农产品质量监测检验中心是西充县农业农村局下属事业单位，承担全县农产品质量安全监管工作，参与拟定农产品质量安全体系、农业标准体系、监测检验体系规划和项目计划。</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41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拟任职务职位</w:t>
            </w:r>
          </w:p>
        </w:tc>
        <w:tc>
          <w:tcPr>
            <w:tcW w:w="10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务要求</w:t>
            </w: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位要求</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工作经历要求</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人数</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引进方式</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提供事业平台</w:t>
            </w: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41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农产品质量监测检验</w:t>
            </w:r>
          </w:p>
        </w:tc>
        <w:tc>
          <w:tcPr>
            <w:tcW w:w="10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食品工程类</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41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农产品质量监测检验</w:t>
            </w:r>
          </w:p>
        </w:tc>
        <w:tc>
          <w:tcPr>
            <w:tcW w:w="10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动物医学类</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60"/>
        <w:gridCol w:w="1155"/>
        <w:gridCol w:w="499"/>
        <w:gridCol w:w="525"/>
        <w:gridCol w:w="742"/>
        <w:gridCol w:w="220"/>
        <w:gridCol w:w="1673"/>
        <w:gridCol w:w="327"/>
        <w:gridCol w:w="947"/>
        <w:gridCol w:w="419"/>
        <w:gridCol w:w="799"/>
        <w:gridCol w:w="1095"/>
        <w:gridCol w:w="1185"/>
        <w:gridCol w:w="945"/>
        <w:gridCol w:w="70"/>
        <w:gridCol w:w="2512"/>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18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西充县人民医院</w:t>
            </w:r>
          </w:p>
        </w:tc>
        <w:tc>
          <w:tcPr>
            <w:tcW w:w="127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207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事业单位</w:t>
            </w:r>
          </w:p>
        </w:tc>
        <w:tc>
          <w:tcPr>
            <w:tcW w:w="7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网址</w:t>
            </w:r>
          </w:p>
        </w:tc>
        <w:tc>
          <w:tcPr>
            <w:tcW w:w="309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www.xichongrmyy.com</w:t>
            </w:r>
          </w:p>
        </w:tc>
        <w:tc>
          <w:tcPr>
            <w:tcW w:w="91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编码</w:t>
            </w:r>
          </w:p>
        </w:tc>
        <w:tc>
          <w:tcPr>
            <w:tcW w:w="32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 系人</w:t>
            </w:r>
          </w:p>
        </w:tc>
        <w:tc>
          <w:tcPr>
            <w:tcW w:w="18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姚东</w:t>
            </w:r>
          </w:p>
        </w:tc>
        <w:tc>
          <w:tcPr>
            <w:tcW w:w="127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2070" w:type="dxa"/>
            <w:gridSpan w:val="3"/>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13890405331</w:t>
            </w:r>
          </w:p>
        </w:tc>
        <w:tc>
          <w:tcPr>
            <w:tcW w:w="7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3090"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91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地址</w:t>
            </w:r>
          </w:p>
        </w:tc>
        <w:tc>
          <w:tcPr>
            <w:tcW w:w="32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bookmarkStart w:id="0" w:name="OLE_LINK1"/>
            <w:bookmarkEnd w:id="0"/>
            <w:r>
              <w:rPr>
                <w:rFonts w:hint="eastAsia" w:ascii="微软雅黑" w:hAnsi="微软雅黑" w:eastAsia="微软雅黑" w:cs="微软雅黑"/>
                <w:i w:val="0"/>
                <w:caps w:val="0"/>
                <w:color w:val="555555"/>
                <w:spacing w:val="0"/>
                <w:sz w:val="21"/>
                <w:szCs w:val="21"/>
                <w:bdr w:val="none" w:color="auto" w:sz="0" w:space="0"/>
              </w:rPr>
              <w:t>晋城镇安汉大道二段98号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单位简介</w:t>
            </w:r>
          </w:p>
        </w:tc>
        <w:tc>
          <w:tcPr>
            <w:tcW w:w="13200" w:type="dxa"/>
            <w:gridSpan w:val="15"/>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    西充县人民医院建于1945年,是全县唯一一所国家三级乙等综合医院、爱婴医院和省级文明单位。医院距南充市区25公里，占地300余亩，编制床位800张，开放床位1200张，职工1000余人。拥有西门子1.5T磁共振、西门子64排128层CT、DR、全自动生化分析仪、层流手术净化系统等设备，开展了内、外、妇、产、儿、眼、耳鼻喉、麻醉、病理、放射、检验、营养、功能、药学、体检、康复医疗、社区卫生保健、“120” 急救等服务，肾透中心、新生儿病房、重症监护室、肿瘤科、高压氧等、城南新院区已投入使用，介入治疗室、放射治疗科正在建设中。医院先后获中华医院管理协会理事单位、四川省县级医院管理优秀奖、四川省县级医院常务理事单位等殊荣。</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引进岗位及拟任职务职位</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职称职务要求</w:t>
            </w: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人数</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方式</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事业平台</w:t>
            </w: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内科学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外科学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妇产科学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4</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眼科学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5</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影像医学与核医学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肿瘤学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7</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临床病理学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336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薪酬按国家规定执行，另发15-20万元安家费</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2"/>
        <w:gridCol w:w="1377"/>
        <w:gridCol w:w="910"/>
        <w:gridCol w:w="1108"/>
        <w:gridCol w:w="1136"/>
        <w:gridCol w:w="868"/>
        <w:gridCol w:w="847"/>
        <w:gridCol w:w="467"/>
        <w:gridCol w:w="773"/>
        <w:gridCol w:w="966"/>
        <w:gridCol w:w="1165"/>
        <w:gridCol w:w="1207"/>
        <w:gridCol w:w="2227"/>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西充县中医医院</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208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事业单位</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网址</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编码</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 系人</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陈然</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208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18681705588</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地址</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西充县安汉大道北二段1号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单位简介</w:t>
            </w:r>
          </w:p>
        </w:tc>
        <w:tc>
          <w:tcPr>
            <w:tcW w:w="13005" w:type="dxa"/>
            <w:gridSpan w:val="1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中医医院位于县城城北新区，现占地面积20余亩，总建筑面积27660㎡，编制床位400张，开放病床400张，在职职工248人中有各级各类专业技术人员220余人，其中高、中级职称卫生专业技术人员65人。是成都中医药大学附属医院“校地合作”单位及联盟医院、南充市中心医院医疗集团成员医院，全县中医药工作龙头单位和西充县中医医院医疗集团牵头医院，四川省“文明单位”，有省重点中医专科儿科、康复科，市中医重点建设专科肛肠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555555"/>
                <w:spacing w:val="0"/>
                <w:sz w:val="21"/>
                <w:szCs w:val="21"/>
                <w:bdr w:val="none" w:color="auto" w:sz="0" w:space="0"/>
              </w:rPr>
              <w:t> </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引进岗位及拟任职务职位</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职称职务要求</w:t>
            </w:r>
          </w:p>
        </w:tc>
        <w:tc>
          <w:tcPr>
            <w:tcW w:w="117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学历学位要求</w:t>
            </w:r>
          </w:p>
        </w:tc>
        <w:tc>
          <w:tcPr>
            <w:tcW w:w="151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114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99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人数</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方式</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事业平台</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医生</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临床医学类</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7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1515"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99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提供12万元安家补贴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5"/>
        <w:gridCol w:w="1308"/>
        <w:gridCol w:w="945"/>
        <w:gridCol w:w="1195"/>
        <w:gridCol w:w="1429"/>
        <w:gridCol w:w="853"/>
        <w:gridCol w:w="882"/>
        <w:gridCol w:w="484"/>
        <w:gridCol w:w="725"/>
        <w:gridCol w:w="1104"/>
        <w:gridCol w:w="1149"/>
        <w:gridCol w:w="1149"/>
        <w:gridCol w:w="1875"/>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22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西充县晋城中学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195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事业单位</w:t>
            </w:r>
          </w:p>
        </w:tc>
        <w:tc>
          <w:tcPr>
            <w:tcW w:w="93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网址</w:t>
            </w:r>
          </w:p>
        </w:tc>
        <w:tc>
          <w:tcPr>
            <w:tcW w:w="196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编码</w:t>
            </w:r>
          </w:p>
        </w:tc>
        <w:tc>
          <w:tcPr>
            <w:tcW w:w="337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 系人</w:t>
            </w:r>
          </w:p>
        </w:tc>
        <w:tc>
          <w:tcPr>
            <w:tcW w:w="228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杨发强</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195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13699693040</w:t>
            </w:r>
          </w:p>
        </w:tc>
        <w:tc>
          <w:tcPr>
            <w:tcW w:w="93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196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地址</w:t>
            </w:r>
          </w:p>
        </w:tc>
        <w:tc>
          <w:tcPr>
            <w:tcW w:w="337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西充县晋城大道一段253号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单位简介</w:t>
            </w:r>
          </w:p>
        </w:tc>
        <w:tc>
          <w:tcPr>
            <w:tcW w:w="13005" w:type="dxa"/>
            <w:gridSpan w:val="1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校园占地面积210余亩，教学、教辅功能设施完备，教育设施齐全。现有教职工275人，教学班60个，在校学生2936人，师资力量雄厚，班额规范。其中高级教师60人，中级88人，研究生学历5人，省、市骨干教师和学科带头人32人。</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42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引进岗位及拟任职务职位</w:t>
            </w:r>
          </w:p>
        </w:tc>
        <w:tc>
          <w:tcPr>
            <w:tcW w:w="8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103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学历学位要求</w:t>
            </w:r>
          </w:p>
        </w:tc>
        <w:tc>
          <w:tcPr>
            <w:tcW w:w="1515"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11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人数</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方式</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事业平台</w:t>
            </w:r>
          </w:p>
        </w:tc>
        <w:tc>
          <w:tcPr>
            <w:tcW w:w="217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42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高中化学教师</w:t>
            </w:r>
          </w:p>
        </w:tc>
        <w:tc>
          <w:tcPr>
            <w:tcW w:w="8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化学类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03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151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取得高中化学教师资格证</w:t>
            </w:r>
          </w:p>
        </w:tc>
        <w:tc>
          <w:tcPr>
            <w:tcW w:w="115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教学岗位</w:t>
            </w:r>
          </w:p>
        </w:tc>
        <w:tc>
          <w:tcPr>
            <w:tcW w:w="217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11"/>
        <w:gridCol w:w="1364"/>
        <w:gridCol w:w="903"/>
        <w:gridCol w:w="903"/>
        <w:gridCol w:w="1673"/>
        <w:gridCol w:w="641"/>
        <w:gridCol w:w="361"/>
        <w:gridCol w:w="942"/>
        <w:gridCol w:w="815"/>
        <w:gridCol w:w="903"/>
        <w:gridCol w:w="1155"/>
        <w:gridCol w:w="1197"/>
        <w:gridCol w:w="2205"/>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24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事业单位</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网址</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编码</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 系人</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董文军</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24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0817-8053266</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地址</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西充县晋城镇安汉大道三段166号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单位简介</w:t>
            </w:r>
          </w:p>
        </w:tc>
        <w:tc>
          <w:tcPr>
            <w:tcW w:w="13005" w:type="dxa"/>
            <w:gridSpan w:val="1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省西充中学创办于1923年，2013年复核确认为四川省一级示范性普通高中。学校占地242亩，建成了现代化的教学楼、科技楼、天象馆、运动场等基础设施。学校现有学生6200人；教职工540人，其中特级教师3人，高级教师123人，全国优秀教师5人，省、市、县学科带头人、骨干教师、优秀教师100余人。教学质量稳步提高，高考升学综合指标和学生竞赛获奖一直名列南充市前茅，校射箭队、武术队多次荣获省冠军。</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引进岗位及拟任职务职位</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职称职务要求</w:t>
            </w: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人数</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方式</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事业平台</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高中数学教师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数学类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取得高中数学教师资格证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高中生物教师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生物科学类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取得高中生物教师资格证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高中历史教师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历史学类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取得高中历史教师资格证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4</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高中英语教师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英语类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取得高中英语教师资格证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5</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高中化学教师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化学类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取得高中化学教师资格证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 “西充英才工程”2020年度高层次人才需求信息表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68"/>
        <w:gridCol w:w="1443"/>
        <w:gridCol w:w="1276"/>
        <w:gridCol w:w="1263"/>
        <w:gridCol w:w="1831"/>
        <w:gridCol w:w="1276"/>
        <w:gridCol w:w="1548"/>
        <w:gridCol w:w="1145"/>
        <w:gridCol w:w="853"/>
        <w:gridCol w:w="853"/>
        <w:gridCol w:w="1917"/>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单位名称</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四川零零昊科技有限公司</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单位类别</w:t>
            </w: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民营企业</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网址</w:t>
            </w:r>
          </w:p>
        </w:tc>
        <w:tc>
          <w:tcPr>
            <w:tcW w:w="21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http://zerothermo.com</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邮政</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编码</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637260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 系人</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闻志立/王丽萍</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联系电话</w:t>
            </w: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17743345296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18980063906</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E-mail</w:t>
            </w:r>
          </w:p>
        </w:tc>
        <w:tc>
          <w:tcPr>
            <w:tcW w:w="21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地址</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西充县多扶工业园区</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单位简介</w:t>
            </w:r>
          </w:p>
        </w:tc>
        <w:tc>
          <w:tcPr>
            <w:tcW w:w="13440" w:type="dxa"/>
            <w:gridSpan w:val="10"/>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四川零零昊科技有限公司是一家专注于节能保温领域产品制造及施工、咨询、设计、研发为一体的高科技企业，位于四川省多扶工业园区，占地7万余平方米。现有纳米真空绝热板、真空玻璃、真空保温装饰一体化墙板、断桥铝节能门窗、真空隔音节能门窗、真空冷链物流保温箱等产品。公司拥有一支素质高、创新能力强的研发团队。公司与清华大学、南京航空航天大学、西南科技大学、同济大学、中国建筑玻璃与工业玻璃协会、中国空气净化行业联盟等国内一流科研院所和行业协会联盟结成合作伙伴，与三所大学已建立了合作实验室。是《真空绝热板》国家标准参编单位，并参与住房和城乡建设部领头的多项国家示范项目建设。同时已成功入选工信部《中国制造2025》重大项目库,先后获得多项发明专利，以超强的研发实力成为中国机能保温领域的先行者。</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序号</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引进岗位及拟任职务职位</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专业</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职称职务要求</w:t>
            </w: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学历学位要求</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要求</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其他要求</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需求</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人数</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引进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方式</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w:t>
            </w:r>
            <w:r>
              <w:rPr>
                <w:rFonts w:hint="eastAsia" w:ascii="微软雅黑" w:hAnsi="微软雅黑" w:eastAsia="微软雅黑" w:cs="微软雅黑"/>
                <w:i w:val="0"/>
                <w:caps w:val="0"/>
                <w:color w:val="555555"/>
                <w:spacing w:val="0"/>
                <w:sz w:val="21"/>
                <w:szCs w:val="21"/>
                <w:bdr w:val="none" w:color="auto" w:sz="0" w:space="0"/>
              </w:rPr>
              <w:br w:type="textWrapping"/>
            </w:r>
            <w:r>
              <w:rPr>
                <w:rFonts w:hint="eastAsia" w:ascii="微软雅黑" w:hAnsi="微软雅黑" w:eastAsia="微软雅黑" w:cs="微软雅黑"/>
                <w:i w:val="0"/>
                <w:caps w:val="0"/>
                <w:color w:val="555555"/>
                <w:spacing w:val="0"/>
                <w:sz w:val="21"/>
                <w:szCs w:val="21"/>
                <w:bdr w:val="none" w:color="auto" w:sz="0" w:space="0"/>
              </w:rPr>
              <w:t>事业平台</w:t>
            </w: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研发工程师</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无机非金属材料工程、高分子材料与工程</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本科及以上</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有保温建材行业从业经历</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8—10k/月，包吃住，五险一金</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2</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研发工程师</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风电系统运行与维护、供热通风与空调工程技术</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本科及以上</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有暖风、新风系统行业从业经历</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8—10k/月，包吃住，五险一金</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3</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研发工程师</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建筑材料工程技术、建筑装饰材料技术</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本科及以上</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有玻璃研发行业从业经历</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1</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i w:val="0"/>
                <w:caps w:val="0"/>
                <w:color w:val="555555"/>
                <w:spacing w:val="0"/>
                <w:sz w:val="21"/>
                <w:szCs w:val="21"/>
              </w:rPr>
            </w:pP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i w:val="0"/>
                <w:caps w:val="0"/>
                <w:color w:val="555555"/>
                <w:spacing w:val="0"/>
                <w:sz w:val="21"/>
                <w:szCs w:val="21"/>
                <w:bdr w:val="none" w:color="auto" w:sz="0" w:space="0"/>
              </w:rPr>
              <w:t>8—10k/月，包吃住，五险一金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学历学位证明书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西充县人才工作领导小组：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兹有我校2020年应届毕业生              ，居民身份证号码为                             ，报考西充县2020年度企事业单位工作人员，现证明：该同志自       年    月至今，在                校                   院（系）         班学习，将于2020年     月   日前按期毕业，该生学历层次为                         ，专业为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（所在校、院或系落款并盖鲜章）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555555"/>
          <w:spacing w:val="0"/>
          <w:sz w:val="24"/>
          <w:szCs w:val="24"/>
        </w:rPr>
      </w:pPr>
      <w:r>
        <w:rPr>
          <w:rStyle w:val="5"/>
          <w:rFonts w:hint="eastAsia" w:ascii="微软雅黑" w:hAnsi="微软雅黑" w:eastAsia="微软雅黑" w:cs="微软雅黑"/>
          <w:i w:val="0"/>
          <w:caps w:val="0"/>
          <w:color w:val="555555"/>
          <w:spacing w:val="0"/>
          <w:sz w:val="24"/>
          <w:szCs w:val="24"/>
          <w:bdr w:val="none" w:color="auto" w:sz="0" w:space="0"/>
          <w:shd w:val="clear" w:fill="FFFFFF"/>
        </w:rPr>
        <w:t>“西充英才工程”人才认定标准及部分支持政策简介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“西充英才工程”将高层次人才分为“高端人才”“金融人才”“经营管理人才”“教科文卫人才”“实用技术人才”5类，以5年为一个管理周期，符合认定标准的享受相关支持政策。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1.A类（国际顶尖人才）：诺贝尔奖（The Nobel Prize ）、图灵奖（A·M·Turing Award）或菲尔兹奖（Fields Medal ）等国际大奖获得者；国家最高科学技术奖获得者；中国科学院院士、中国工程院院士，发达国家相同层次的院士，中国社会科学院学部委员；国家“万人计划”杰出人才入选者；相当于上述层次的顶尖人才。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B类（国家级领军人才）：国家“万人计划”中除杰出人才之外的入选者，国家“千人计划”入选者；国家自然科学奖、国家技术发明奖、国家科学技术进步奖一等奖及以上获得者或项目主要完成人；中国青年科技奖获得者，国家有突出贡献的中青年专家，国务院批准的享受政府特殊津贴的专家，“长江学者奖励计划”教授，国家杰出青年基金项目获得者，百千万人才工程国家级入选者；相当于上述层次的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C类（省级专家人才）：省青年科技奖获得者；四川省“千人计划”和“天府万人计划”入选者；国家自然科学奖、国家技术发明奖、国家科学技术进步奖二等奖获得者或项目主要完成人，省科学技术杰出贡献奖、四川杰出人才奖获得者，省自然科学奖、社会科学优秀成果奖、技术发明奖、科学技术进步奖一等奖及以上获得者或项目主要完成人；四川省科技创新创业领军人才，四川省有突出贡献优秀专家，四川省学术与技术带头人，省级技能大师；相当于上述层次的专家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4.D类（市级高级人才）：正高级专业技术职称专家及相当层次人才；取得全日制博士研究生学历学位的人才；市级学术技术带头人、市“首席技师”、市级“大师工作室”负责人；市级相关人才表彰奖励获得者；相当于上述层次的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5.E类（县级拔尖人才）：具有副高级专业技术职称的人才；取得全日制硕士研究生学历学位的人才。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（二）金融人才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具有3年及以上金融领域从业经验的高层次专业人才；曾在知名金融机构任中层以上干部；担任市级以上重大金融政策规划主要起草人；主持市级以上重点金融工程、重大金融项目的研究和建设工作。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（三）经营管理人才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企业引进的具有相应职业资格，并且从事本行业3年及以上，担任200人以上或年营业额1亿元以上企业的总监或副总经理及以上职务的高层次管理人才。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（四）科教文卫人才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本人主持或带头开展的研学成果获得市级一等奖或省级三等奖及以上荣誉；教育工作者需在本行业从事相关工作10年以上，获得省教育厅及以上主管部门颁发的优秀教师、骨干教师、师德标兵等荣誉；医务工作者需在三级医院担任中层及以上职务三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（五）实用技术人才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在现代农业、新型工业等领域技术拔尖、技艺精湛，有重大技术发明或重大技术革新成果，创造出同行业公认的先进操作法，劳动生产率明显提高，取得显著经济效益或社会效益；具有一定绝技绝活，带徒传技方面经验丰富，并在积极挖掘和传承传统工艺上作出较大贡献，在省市具有较高的声誉；在技术引进、改造和攻关中，掌握关键技术、解决重大技术难题。在乡村旅游、城乡建设方面理念先进、经验丰富，有主管某地成功开发案例的相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（一）个人工作生活保障政策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A类人才：每年在西充工作6个月以上（“两院”院士在西充工作3个月以上），周期内补助工作津贴200万元；由用人单位帮助建立相应的实验室或研究所；一次性解决住房安家补贴20万元。每年在西充工作时间不足6个月的，周期内补助工作津贴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B类人才：每年在西充工作9个月以上，周期内补助工作津贴100万元；由用人单位帮助建立相应的实验室或研究所；一次性解决住房安家补贴15万元。每年在西充工作时间不足9个月的，周期内补助工作津贴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C类人才：每年在西充工作9个月以上，周期内补助工作津贴50万元；由用人单位帮助建立相应的实验室或研究所；一次性解决住房安家补贴10万元。每年在西充工作时间不足9个月的，周期内补助工作津贴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（4）D类人才：周期内补助工作津贴20万元，一次性解决住房安家补贴5万元。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（5）E类人才：周期内补助工作津贴10万元，一次性解决住房安家补贴2万元。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2.金融人才：周期内补助工作津贴5万元；对于取得最高级资格认证及会员资格的人才，一次性给予2万元补贴。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3.经营管理人才：周期内补助工作津贴5万元；对于取得行业公认的高级职业资格证书的人才，一次性给予2万元补贴。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4.科教文卫人才：周期内补助工作津贴5万元；对于获得省级以上表彰或科研成果在国家级学术期刊上发表的人才，一次性给予2万元的奖励。获得国家级表彰或科研成果在国际顶级学术期刊上发表的人才，一次性给予5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5.实用技术人才：周期内补助工作津贴5万元；对于技能技术获得国家专利的人才一次性给予2万元补贴。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（二）培训交流政策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1.培养交流。定期组织开展高层次人才学习培训、递进培养，定期举办“西充英才工程”相关国情、省情、市情、县情考察研修班。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2.学费资助。从 2019年起，新引进来西充工作且服务企事业单位年限满8年的全日制博士研究生、硕士研究生，每人分别一次性给予2万元、1 万元学费资助。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（三）人才年金政策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从2019年起，对新引进的社保关系在西充的A－E类高层次人才在企事业单位服务满8年且在西充退休的，按以下标准一次性发放人才年金：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A－B类人才：每年补贴2万元，最高补贴20万元；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C－D类人才：每年补贴1万元，最高补贴10万元；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E类人才：每年补贴0.5万元，最高补贴5万元；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（四）日常服务政策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1.配偶就业。引进的全日制博士研究生和具有正高级专业技术职称的人才，其配偶希望在我县就业的，属于财政供养人员的，由组织人事部门本着对口原则帮助协调安置工作，属于国有企业（含国有控股）的由国资部门协调安置工作，原则上在对口单位或专业相近单位进行安置。除上述情况以外的，用人单位和主管部门可通过市场化运作、政府购买服务等方式帮助就业，暂时无法就业且确有生活困难的，用人单位可给予适当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2.子女入学。本办法引进的高层次人才，子女需在西充入学的，经本人申请、单位核实、人才办审核、教育行政主管部门协调等程序，办理子女入学手续。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3.住房保障。县本级公租房优先保障引进的高层次人才的住房需求，公租房无法满足需求且无固定住房的，管理周期内可根据市场行情按每人每年不超过120㎡的标准给予租房补贴，所需经费在县人才工作专项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734F0"/>
    <w:rsid w:val="0747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2020-05-11T04:38:00Z</dcterms:created>
  <dc:creator>秋叶夏花</dc:creator>
  <cp:lastModifiedBy>秋叶夏花</cp:lastModifiedBy>
  <dcterms:modified xsi:type="dcterms:W3CDTF">2020-05-11T05:43:17Z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