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  <w:t>云南省教师资格人员体检表有关要求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56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ascii="仿宋" w:hAnsi="仿宋" w:eastAsia="仿宋" w:cs="仿宋"/>
          <w:i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体检完成后，请将体检表的个人信息页、结论页及化验单一同提交，有关要求为：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1.体检表中每一小项必须有结论及医生签字；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2.体检表中“体检结论”只允许填写“合格”或“不合格”，其他描述型的结论不予认可。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3.体检表中“体检医院意见”栏须盖有体检医院公章。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下图为符合要求的样式，供各位申请人参考。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69230" cy="7254240"/>
            <wp:effectExtent l="0" t="0" r="7620" b="3810"/>
            <wp:docPr id="5" name="图片 5" descr="VZZ0U77KE4%E5%9B%BE%E7%89%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VZZ0U77KE4%E5%9B%BE%E7%89%8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  <w:lang w:eastAsia="zh-CN"/>
        </w:rPr>
        <w:drawing>
          <wp:inline distT="0" distB="0" distL="114300" distR="114300">
            <wp:extent cx="5273040" cy="7025005"/>
            <wp:effectExtent l="0" t="0" r="3810" b="4445"/>
            <wp:docPr id="6" name="图片 6" descr="57DLI01IZG%E5%9B%BE%E7%89%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DLI01IZG%E5%9B%BE%E7%89%8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70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建议申请人携带《</w:t>
      </w:r>
      <w:r>
        <w:rPr>
          <w:rFonts w:hint="eastAsia" w:ascii="仿宋" w:hAnsi="仿宋" w:eastAsia="仿宋" w:cs="仿宋"/>
          <w:b/>
          <w:i w:val="0"/>
          <w:caps w:val="0"/>
          <w:color w:val="FF0000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云南省申请教师资格人员体检办法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》到医院先咨询能否出具相应结论再进行体检。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70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317F0E"/>
    <w:rsid w:val="4631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2019-09-17T09:25:00Z</dcterms:created>
  <dc:creator>秋叶夏花</dc:creator>
  <cp:lastModifiedBy>秋叶夏花</cp:lastModifiedBy>
  <dcterms:modified xsi:type="dcterms:W3CDTF">2019-09-17T09:26:56Z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